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991" w:rsidRPr="00B3527B" w:rsidRDefault="00281991" w:rsidP="00281991">
      <w:pPr>
        <w:jc w:val="right"/>
        <w:outlineLvl w:val="0"/>
      </w:pPr>
      <w:r w:rsidRPr="00B3527B">
        <w:t xml:space="preserve">Приложение № </w:t>
      </w:r>
      <w:r>
        <w:t>3</w:t>
      </w:r>
    </w:p>
    <w:p w:rsidR="00281991" w:rsidRPr="00B3527B" w:rsidRDefault="00281991" w:rsidP="00281991">
      <w:pPr>
        <w:jc w:val="right"/>
        <w:outlineLvl w:val="0"/>
      </w:pPr>
      <w:r w:rsidRPr="00B3527B">
        <w:t>к извещению</w:t>
      </w:r>
    </w:p>
    <w:p w:rsidR="00281991" w:rsidRDefault="00281991" w:rsidP="00281991">
      <w:pPr>
        <w:jc w:val="right"/>
        <w:rPr>
          <w:b/>
        </w:rPr>
      </w:pPr>
      <w:r>
        <w:t>(форма)</w:t>
      </w:r>
    </w:p>
    <w:p w:rsidR="00E7399E" w:rsidRDefault="00E7399E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E7399E" w:rsidRPr="00FD0664" w:rsidRDefault="00281991">
      <w:pPr>
        <w:jc w:val="center"/>
        <w:rPr>
          <w:rFonts w:eastAsia="Calibri"/>
          <w:b/>
          <w:lang w:eastAsia="en-US"/>
        </w:rPr>
      </w:pPr>
      <w:r w:rsidRPr="00FD0664">
        <w:rPr>
          <w:rFonts w:eastAsia="Calibri"/>
          <w:b/>
          <w:lang w:eastAsia="en-US"/>
        </w:rPr>
        <w:t>Техническое задание</w:t>
      </w:r>
    </w:p>
    <w:p w:rsidR="00E7399E" w:rsidRPr="00FD0664" w:rsidRDefault="00281991">
      <w:pPr>
        <w:jc w:val="center"/>
        <w:rPr>
          <w:rFonts w:eastAsia="Calibri"/>
          <w:lang w:eastAsia="en-US"/>
        </w:rPr>
      </w:pPr>
      <w:r w:rsidRPr="00FD0664">
        <w:rPr>
          <w:rFonts w:eastAsia="Calibri"/>
          <w:lang w:eastAsia="en-US"/>
        </w:rPr>
        <w:t xml:space="preserve">на </w:t>
      </w:r>
      <w:r w:rsidR="009152DF" w:rsidRPr="00FD0664">
        <w:rPr>
          <w:rFonts w:eastAsia="Calibri"/>
          <w:lang w:eastAsia="en-US"/>
        </w:rPr>
        <w:t>закупку материалов для текущего ремонта теплотрассы</w:t>
      </w:r>
    </w:p>
    <w:p w:rsidR="00E7399E" w:rsidRPr="00FD0664" w:rsidRDefault="00B36558">
      <w:pPr>
        <w:jc w:val="center"/>
        <w:rPr>
          <w:rFonts w:eastAsia="Calibri"/>
          <w:lang w:eastAsia="en-US"/>
        </w:rPr>
      </w:pPr>
      <w:r w:rsidRPr="00FD0664">
        <w:rPr>
          <w:rFonts w:eastAsia="Calibri"/>
          <w:lang w:eastAsia="en-US"/>
        </w:rPr>
        <w:t>ООО</w:t>
      </w:r>
      <w:r w:rsidR="00281991" w:rsidRPr="00FD0664">
        <w:rPr>
          <w:rFonts w:eastAsia="Calibri"/>
          <w:lang w:eastAsia="en-US"/>
        </w:rPr>
        <w:t xml:space="preserve"> «</w:t>
      </w:r>
      <w:r w:rsidRPr="00FD0664">
        <w:rPr>
          <w:rFonts w:eastAsia="Calibri"/>
          <w:lang w:eastAsia="en-US"/>
        </w:rPr>
        <w:t>Тепло Энерго Сети</w:t>
      </w:r>
      <w:r w:rsidR="00281991" w:rsidRPr="00FD0664">
        <w:rPr>
          <w:rFonts w:eastAsia="Calibri"/>
          <w:lang w:eastAsia="en-US"/>
        </w:rPr>
        <w:t>»</w:t>
      </w:r>
    </w:p>
    <w:p w:rsidR="00B1402B" w:rsidRPr="00FD0664" w:rsidRDefault="00B1402B" w:rsidP="00B1402B">
      <w:pPr>
        <w:spacing w:line="276" w:lineRule="auto"/>
        <w:rPr>
          <w:rFonts w:eastAsia="Calibri"/>
          <w:lang w:eastAsia="en-US"/>
        </w:rPr>
      </w:pPr>
    </w:p>
    <w:p w:rsidR="00B1402B" w:rsidRPr="00FD0664" w:rsidRDefault="00B1402B" w:rsidP="00B1402B">
      <w:pPr>
        <w:spacing w:line="276" w:lineRule="auto"/>
        <w:rPr>
          <w:b/>
        </w:rPr>
      </w:pPr>
      <w:r w:rsidRPr="00FD0664">
        <w:rPr>
          <w:b/>
        </w:rPr>
        <w:t>Описание объекта закупки:</w:t>
      </w:r>
    </w:p>
    <w:p w:rsidR="00B1402B" w:rsidRPr="00FD0664" w:rsidRDefault="00B1402B" w:rsidP="00B1402B">
      <w:pPr>
        <w:spacing w:line="276" w:lineRule="auto"/>
        <w:rPr>
          <w:b/>
        </w:rPr>
      </w:pPr>
    </w:p>
    <w:tbl>
      <w:tblPr>
        <w:tblStyle w:val="ab"/>
        <w:tblW w:w="9042" w:type="dxa"/>
        <w:tblLook w:val="04A0" w:firstRow="1" w:lastRow="0" w:firstColumn="1" w:lastColumn="0" w:noHBand="0" w:noVBand="1"/>
      </w:tblPr>
      <w:tblGrid>
        <w:gridCol w:w="534"/>
        <w:gridCol w:w="5811"/>
        <w:gridCol w:w="1537"/>
        <w:gridCol w:w="1160"/>
      </w:tblGrid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№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947F2">
              <w:rPr>
                <w:rFonts w:eastAsiaTheme="minorHAnsi"/>
                <w:color w:val="000000"/>
                <w:lang w:eastAsia="en-US"/>
              </w:rPr>
              <w:t>Наименование товара</w:t>
            </w:r>
            <w:r>
              <w:rPr>
                <w:rFonts w:eastAsiaTheme="minorHAnsi"/>
                <w:color w:val="000000"/>
                <w:lang w:eastAsia="en-US"/>
              </w:rPr>
              <w:t>.</w:t>
            </w:r>
            <w:r w:rsidRPr="00E947F2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1537" w:type="dxa"/>
          </w:tcPr>
          <w:p w:rsidR="00E947F2" w:rsidRPr="00E947F2" w:rsidRDefault="00E947F2" w:rsidP="00E947F2">
            <w:r w:rsidRPr="00E947F2">
              <w:rPr>
                <w:rFonts w:eastAsiaTheme="minorHAnsi"/>
                <w:color w:val="000000"/>
                <w:lang w:eastAsia="en-US"/>
              </w:rPr>
              <w:t>Коли</w:t>
            </w:r>
            <w:r w:rsidRPr="00E947F2">
              <w:rPr>
                <w:rFonts w:eastAsiaTheme="minorHAnsi"/>
                <w:color w:val="000000"/>
                <w:lang w:eastAsia="en-US"/>
              </w:rPr>
              <w:softHyphen/>
              <w:t>чество</w:t>
            </w:r>
          </w:p>
        </w:tc>
        <w:tc>
          <w:tcPr>
            <w:tcW w:w="1160" w:type="dxa"/>
          </w:tcPr>
          <w:p w:rsidR="00E947F2" w:rsidRPr="00E947F2" w:rsidRDefault="00E947F2" w:rsidP="00E947F2">
            <w:r w:rsidRPr="00E947F2">
              <w:rPr>
                <w:rFonts w:eastAsiaTheme="minorHAnsi"/>
                <w:color w:val="000000"/>
                <w:lang w:eastAsia="en-US"/>
              </w:rPr>
              <w:t>Ед. изм.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Труба круглая 57x3.5,</w:t>
            </w:r>
            <w:r w:rsidRPr="00E947F2">
              <w:rPr>
                <w:rFonts w:eastAsiaTheme="minorHAnsi"/>
                <w:color w:val="000000"/>
                <w:lang w:eastAsia="en-US"/>
              </w:rPr>
              <w:t xml:space="preserve"> сталь</w:t>
            </w:r>
            <w:r>
              <w:rPr>
                <w:rFonts w:eastAsiaTheme="minorHAnsi"/>
                <w:color w:val="000000"/>
                <w:lang w:eastAsia="en-US"/>
              </w:rPr>
              <w:t>ная,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110</w:t>
            </w:r>
          </w:p>
        </w:tc>
        <w:tc>
          <w:tcPr>
            <w:tcW w:w="1160" w:type="dxa"/>
          </w:tcPr>
          <w:p w:rsidR="00E947F2" w:rsidRPr="00E947F2" w:rsidRDefault="00E947F2" w:rsidP="00E947F2">
            <w:pPr>
              <w:jc w:val="center"/>
            </w:pPr>
            <w:r>
              <w:t>п. 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E947F2">
              <w:rPr>
                <w:rFonts w:eastAsiaTheme="minorHAnsi"/>
                <w:color w:val="000000"/>
                <w:lang w:eastAsia="en-US"/>
              </w:rPr>
              <w:t>Труба круглая 76x4.0</w:t>
            </w:r>
            <w:r>
              <w:rPr>
                <w:rFonts w:eastAsiaTheme="minorHAnsi"/>
                <w:color w:val="000000"/>
                <w:lang w:eastAsia="en-US"/>
              </w:rPr>
              <w:t>,</w:t>
            </w:r>
            <w:r w:rsidRPr="00E947F2">
              <w:rPr>
                <w:rFonts w:eastAsiaTheme="minorHAnsi"/>
                <w:color w:val="000000"/>
                <w:lang w:eastAsia="en-US"/>
              </w:rPr>
              <w:t xml:space="preserve"> стальн</w:t>
            </w:r>
            <w:r>
              <w:rPr>
                <w:rFonts w:eastAsiaTheme="minorHAnsi"/>
                <w:color w:val="000000"/>
                <w:lang w:eastAsia="en-US"/>
              </w:rPr>
              <w:t>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20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Труба круглая 89x4.0, стальная,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250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5811" w:type="dxa"/>
          </w:tcPr>
          <w:p w:rsidR="00E947F2" w:rsidRPr="00E947F2" w:rsidRDefault="00E947F2" w:rsidP="002C1C31">
            <w:pPr>
              <w:suppressAutoHyphens w:val="0"/>
              <w:autoSpaceDE w:val="0"/>
              <w:autoSpaceDN w:val="0"/>
              <w:adjustRightInd w:val="0"/>
            </w:pPr>
            <w:r w:rsidRPr="00E947F2">
              <w:rPr>
                <w:rFonts w:eastAsiaTheme="minorHAnsi"/>
                <w:color w:val="000000"/>
                <w:lang w:eastAsia="en-US"/>
              </w:rPr>
              <w:t>Труба круглая 10</w:t>
            </w:r>
            <w:r w:rsidR="002C1C31">
              <w:rPr>
                <w:rFonts w:eastAsiaTheme="minorHAnsi"/>
                <w:color w:val="000000"/>
                <w:lang w:eastAsia="en-US"/>
              </w:rPr>
              <w:t>2</w:t>
            </w:r>
            <w:bookmarkStart w:id="0" w:name="_GoBack"/>
            <w:bookmarkEnd w:id="0"/>
            <w:r w:rsidRPr="00E947F2">
              <w:rPr>
                <w:rFonts w:eastAsiaTheme="minorHAnsi"/>
                <w:color w:val="000000"/>
                <w:lang w:eastAsia="en-US"/>
              </w:rPr>
              <w:t>*</w:t>
            </w:r>
            <w:r>
              <w:rPr>
                <w:rFonts w:eastAsiaTheme="minorHAnsi"/>
                <w:color w:val="000000"/>
                <w:lang w:eastAsia="en-US"/>
              </w:rPr>
              <w:t>4.5,</w:t>
            </w:r>
            <w:r w:rsidRPr="00E947F2">
              <w:rPr>
                <w:rFonts w:eastAsiaTheme="minorHAnsi"/>
                <w:color w:val="000000"/>
                <w:lang w:eastAsia="en-US"/>
              </w:rPr>
              <w:t xml:space="preserve"> стальная,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350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Труба круглая 114x4.5, стальная,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60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</w:pPr>
            <w:r>
              <w:rPr>
                <w:rFonts w:eastAsiaTheme="minorHAnsi"/>
                <w:color w:val="000000"/>
                <w:lang w:eastAsia="en-US"/>
              </w:rPr>
              <w:t>Труба круглая 159x6.0,</w:t>
            </w:r>
            <w:r w:rsidRPr="00E947F2">
              <w:rPr>
                <w:rFonts w:eastAsiaTheme="minorHAnsi"/>
                <w:color w:val="000000"/>
                <w:lang w:eastAsia="en-US"/>
              </w:rPr>
              <w:t xml:space="preserve"> стальная,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380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Труба круглая 219x6.0,</w:t>
            </w:r>
            <w:r w:rsidRPr="00E947F2">
              <w:rPr>
                <w:rFonts w:eastAsiaTheme="minorHAnsi"/>
                <w:color w:val="000000"/>
                <w:lang w:eastAsia="en-US"/>
              </w:rPr>
              <w:t xml:space="preserve"> стальная, э/с, ГОСТ 10705-80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350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  <w:tr w:rsidR="00E947F2" w:rsidRPr="00E947F2" w:rsidTr="00E947F2">
        <w:tc>
          <w:tcPr>
            <w:tcW w:w="534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5811" w:type="dxa"/>
          </w:tcPr>
          <w:p w:rsidR="00E947F2" w:rsidRPr="00E947F2" w:rsidRDefault="00E947F2" w:rsidP="00E947F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Труба круглая 273x7.0, </w:t>
            </w:r>
            <w:r w:rsidRPr="00E947F2">
              <w:rPr>
                <w:rFonts w:eastAsiaTheme="minorHAnsi"/>
                <w:color w:val="000000"/>
                <w:lang w:eastAsia="en-US"/>
              </w:rPr>
              <w:t>стальная, э/с, ГОСТ 10705- 80</w:t>
            </w:r>
          </w:p>
        </w:tc>
        <w:tc>
          <w:tcPr>
            <w:tcW w:w="1537" w:type="dxa"/>
          </w:tcPr>
          <w:p w:rsidR="00E947F2" w:rsidRPr="00E947F2" w:rsidRDefault="00E947F2" w:rsidP="00E947F2">
            <w:pPr>
              <w:jc w:val="center"/>
            </w:pPr>
            <w:r>
              <w:t>12</w:t>
            </w:r>
          </w:p>
        </w:tc>
        <w:tc>
          <w:tcPr>
            <w:tcW w:w="1160" w:type="dxa"/>
          </w:tcPr>
          <w:p w:rsidR="00E947F2" w:rsidRDefault="00E947F2" w:rsidP="00E947F2">
            <w:pPr>
              <w:jc w:val="center"/>
            </w:pPr>
            <w:r w:rsidRPr="00CC0AE2">
              <w:t>п.</w:t>
            </w:r>
            <w:r>
              <w:t xml:space="preserve"> </w:t>
            </w:r>
            <w:r w:rsidRPr="00CC0AE2">
              <w:t>м.</w:t>
            </w:r>
          </w:p>
        </w:tc>
      </w:tr>
    </w:tbl>
    <w:p w:rsidR="00E947F2" w:rsidRDefault="00E947F2" w:rsidP="009152DF">
      <w:r>
        <w:t>Все товары должны быть надлежащего качества и соответствовать ГОСТУ</w:t>
      </w:r>
    </w:p>
    <w:p w:rsidR="00FD0664" w:rsidRDefault="00FD0664" w:rsidP="009152DF">
      <w:r w:rsidRPr="00FD0664">
        <w:t xml:space="preserve"> </w:t>
      </w:r>
    </w:p>
    <w:p w:rsidR="00FD0664" w:rsidRDefault="00D10134" w:rsidP="009152DF">
      <w:r>
        <w:t>Минимальный срок доставки 1 день</w:t>
      </w:r>
      <w:r w:rsidR="00FD0664">
        <w:t xml:space="preserve">. </w:t>
      </w:r>
    </w:p>
    <w:p w:rsidR="00E7399E" w:rsidRPr="00FD0664" w:rsidRDefault="00FD0664" w:rsidP="009152DF">
      <w:r>
        <w:t>Максимальный срок доставки 90 дней</w:t>
      </w:r>
    </w:p>
    <w:sectPr w:rsidR="00E7399E" w:rsidRPr="00FD0664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C6559"/>
    <w:multiLevelType w:val="hybridMultilevel"/>
    <w:tmpl w:val="DFCE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673AC"/>
    <w:multiLevelType w:val="hybridMultilevel"/>
    <w:tmpl w:val="913E8802"/>
    <w:lvl w:ilvl="0" w:tplc="04C0BC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EC34A89"/>
    <w:multiLevelType w:val="hybridMultilevel"/>
    <w:tmpl w:val="92E26BC4"/>
    <w:lvl w:ilvl="0" w:tplc="B790BFF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5300733E"/>
    <w:multiLevelType w:val="hybridMultilevel"/>
    <w:tmpl w:val="439631E0"/>
    <w:lvl w:ilvl="0" w:tplc="C9402CB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62E315C"/>
    <w:multiLevelType w:val="hybridMultilevel"/>
    <w:tmpl w:val="BC26727C"/>
    <w:lvl w:ilvl="0" w:tplc="06B481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7EC5A2E"/>
    <w:multiLevelType w:val="hybridMultilevel"/>
    <w:tmpl w:val="01D0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7399E"/>
    <w:rsid w:val="00155D20"/>
    <w:rsid w:val="00281991"/>
    <w:rsid w:val="002C1C31"/>
    <w:rsid w:val="004F6B85"/>
    <w:rsid w:val="005632F9"/>
    <w:rsid w:val="008545AE"/>
    <w:rsid w:val="008C2030"/>
    <w:rsid w:val="009152DF"/>
    <w:rsid w:val="00B1402B"/>
    <w:rsid w:val="00B36558"/>
    <w:rsid w:val="00D10134"/>
    <w:rsid w:val="00D4290A"/>
    <w:rsid w:val="00E55333"/>
    <w:rsid w:val="00E7399E"/>
    <w:rsid w:val="00E947F2"/>
    <w:rsid w:val="00FD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4D1BB"/>
  <w15:docId w15:val="{0EEE5368-CCC9-427C-A6EE-24906BE8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strike w:val="0"/>
      <w:dstrike w:val="0"/>
      <w:color w:val="000000"/>
      <w:u w:val="none"/>
      <w:effect w:val="non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aa">
    <w:name w:val="Содержимое врезки"/>
    <w:basedOn w:val="a"/>
    <w:qFormat/>
  </w:style>
  <w:style w:type="table" w:styleId="ab">
    <w:name w:val="Table Grid"/>
    <w:basedOn w:val="a1"/>
    <w:uiPriority w:val="59"/>
    <w:qFormat/>
    <w:rsid w:val="009324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Маркер,List Paragraph1,List Paragraph,Абзац списка3,название,Абзац списка4,Bullet List,FooterText,numbered,SL_Абзац списка,f_Абзац 1,Bullet Number,Нумерованый список,lp1,Абзац списка2,ПАРАГРАФ,Paragraphe de liste1,Текстовая,Абзац списка11"/>
    <w:basedOn w:val="a"/>
    <w:link w:val="ad"/>
    <w:uiPriority w:val="34"/>
    <w:qFormat/>
    <w:rsid w:val="00B1402B"/>
    <w:pPr>
      <w:suppressAutoHyphens w:val="0"/>
      <w:ind w:left="720"/>
      <w:contextualSpacing/>
    </w:pPr>
    <w:rPr>
      <w:rFonts w:ascii="Calibri" w:hAnsi="Calibri"/>
      <w:lang w:val="en-US" w:eastAsia="en-US"/>
    </w:rPr>
  </w:style>
  <w:style w:type="character" w:customStyle="1" w:styleId="ad">
    <w:name w:val="Абзац списка Знак"/>
    <w:aliases w:val="Маркер Знак,List Paragraph1 Знак,List Paragraph Знак,Абзац списка3 Знак,название Знак,Абзац списка4 Знак,Bullet List Знак,FooterText Знак,numbered Знак,SL_Абзац списка Знак,f_Абзац 1 Знак,Bullet Number Знак,Нумерованый список Знак"/>
    <w:link w:val="ac"/>
    <w:uiPriority w:val="34"/>
    <w:qFormat/>
    <w:locked/>
    <w:rsid w:val="00B1402B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Econ2</cp:lastModifiedBy>
  <cp:revision>28</cp:revision>
  <cp:lastPrinted>2024-08-12T19:29:00Z</cp:lastPrinted>
  <dcterms:created xsi:type="dcterms:W3CDTF">2024-05-14T08:21:00Z</dcterms:created>
  <dcterms:modified xsi:type="dcterms:W3CDTF">2025-06-02T07:11:00Z</dcterms:modified>
  <dc:language>ru-RU</dc:language>
</cp:coreProperties>
</file>